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sz w:val="44"/>
          <w:szCs w:val="44"/>
          <w:highlight w:val="none"/>
          <w:lang w:val="en-US" w:eastAsia="zh-CN"/>
        </w:rPr>
      </w:pPr>
      <w:bookmarkStart w:id="10" w:name="_GoBack"/>
      <w:bookmarkEnd w:id="10"/>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44"/>
          <w:szCs w:val="44"/>
          <w:highlight w:val="none"/>
          <w:lang w:eastAsia="zh-CN"/>
        </w:rPr>
      </w:pPr>
      <w:r>
        <w:rPr>
          <w:rFonts w:hint="eastAsia" w:ascii="仿宋" w:hAnsi="仿宋" w:eastAsia="仿宋" w:cs="仿宋"/>
          <w:b w:val="0"/>
          <w:bCs w:val="0"/>
          <w:sz w:val="44"/>
          <w:szCs w:val="44"/>
          <w:highlight w:val="none"/>
          <w:lang w:eastAsia="zh-CN"/>
        </w:rPr>
        <w:t>生产安全事故罚款处罚规定</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44"/>
          <w:szCs w:val="44"/>
          <w:highlight w:val="none"/>
          <w:lang w:eastAsia="zh-CN"/>
        </w:rPr>
      </w:pPr>
      <w:r>
        <w:rPr>
          <w:rFonts w:hint="eastAsia" w:ascii="仿宋" w:hAnsi="仿宋" w:eastAsia="仿宋" w:cs="仿宋"/>
          <w:b w:val="0"/>
          <w:bCs w:val="0"/>
          <w:sz w:val="44"/>
          <w:szCs w:val="44"/>
          <w:highlight w:val="none"/>
          <w:lang w:eastAsia="zh-CN"/>
        </w:rPr>
        <w:t>（修改征求意见稿）</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第一条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为防止和减少生产安全事故，严格追究生产安全事故发生单位及其有关责任人员的法律责任，正确适用事故罚款的行政处罚，依照《中华人民共和国安全生产法》《生产安全事故报告和调查处理条例》（以下简称《条例》）的规定，制定本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第二条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应急管理部门和矿山安全监察机构对生产安全事故发生单位（以下简称事故发生单位）及其主要负责人、直接负责的主管人员和其他责任人员等有关责任人员依照《中华人民共和国安全生产法》和《条例》实施罚款的行政处罚，适用本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第三条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本规定所称事故发生单位是指对事故发生负有责任的生产经营单位。</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本规定所称主要负责人是指有限责任公司、股份有限公司的董事长、总经理或者个人经营的投资人，其他生产经营单位的厂长、经理、局长、矿长（含实际控制人）等人员。</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第四条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本规定所称事故发生单位主要负责人、直接负责的主管人员和其他直接责任人员的上一年年收入，属于国有生产经营单位的，是指该单位上级主管部门所确定的上一年年收入总额；属于非国有生产经营单位的，是指经财务、税务部门核定的上一年年收入总额。</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生产经营单位提供虚假资料或者由于财务、税务部门无法核定等原因致使有关人员的上一年年收入难以确定的，按照下列办法确定：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（一）主要负责人的上一年年收入，按照本省、自治区、直辖市上一年度职工平均工资的5倍以上10倍以下计算；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（二）直接负责的主管人员和其他直接责任人员的上一年年收入，按照本省、自治区、直辖市上一年度职工平均工资的1倍以上5倍以下计算。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第五条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《条例》所称的迟报、漏报、谎报和瞒报，依照下列情形认定：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（一）报告事故的时间超过规定时限的，属于迟报；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（二）因过失对应当上报的事故或者事故发生的时间、地点、类别、伤亡人数、直接经济损失等内容遗漏未报的，属于漏报；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（三）故意不如实报告事故发生的时间、地点、初步原因、性质、伤亡人数和涉险人数、直接经济损失等有关内容的，属于谎报；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（四）隐瞒已经发生的事故，超过规定时限未向应急管理部门、矿山安全监察机构和有关部门报告，经查证属实的，属于瞒报。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第六条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对事故发生单位及其有关责任人员处以罚款的行政处罚，依照下列规定决定：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（一）对发生特别重大事故的单位及其有关责任人员罚款的行政处罚，由应急管理部决定；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（二）对发生重大事故的单位及其有关责任人员罚款的行政处罚，由省级人民政府应急管理部门决定；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（三）对发生较大事故的单位及其有关责任人员罚款的行政处罚，由设区的市级人民政府应急管理部门决定；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（四）对发生一般事故的单位及其有关责任人员罚款的行政处罚，由县级人民政府应急管理部门决定。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上级应急管理部门可以指定下一级应急管理部门对事故发生单位及其有关责任人员实施行政处罚。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第七条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对煤矿事故发生单位及其有关责任人员处以罚款的行政处罚，依照下列规定执行：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（一）对发生特别重大事故的煤矿及其有关责任人员罚款的行政处罚，由国家矿山安全监察局决定；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（二）对发生重大事故、较大事故和一般事故的煤矿及其有关责任人员罚款的行政处罚，由国家矿山安全监察局省级局决定。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上级矿山安全监察机构可以指定下一级矿山安全监察机构对事故发生单位及其有关责任人员实施行政处罚。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第八条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特别重大事故以下等级事故，事故发生地与事故发生单位所在地不在同一个县级以上行政区域的，由事故发生地的应急管理部门或者矿山安全监察机构依照本规定第六条或者第七条规定的权限实施行政处罚。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第九条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应急管理部门和矿山安全监察机构对事故发生单位及其有关责任人员实施罚款的行政处罚，依照《中华人民共和国行政处罚法》《安全生产违法行为行政处罚办法》等规定的程序执行。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第十条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事故发生单位及其有关责任人员对应急管理部门和矿山安全监察机构给予的行政处罚，享有陈述、申辩的权利；对行政处罚不服的，有权依法申请行政复议或者提起行政诉讼。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第十一条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事故发生单位主要负责人有《中华人民共和国安全生产法》第一百一十条、《条例》第三十五条规定的下列行为之一的，依照下列规定处以罚款：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（一）事故发生单位主要负责人在事故发生后不立即组织事故抢救的，</w:t>
      </w:r>
      <w:bookmarkStart w:id="0" w:name="hmjd_error_2_0_处_黑马提示无建议_1714"/>
      <w:r>
        <w:rPr>
          <w:rFonts w:hint="eastAsia" w:ascii="仿宋" w:hAnsi="仿宋" w:eastAsia="仿宋" w:cs="仿宋"/>
          <w:b w:val="0"/>
          <w:bCs w:val="0"/>
          <w:sz w:val="32"/>
          <w:szCs w:val="32"/>
          <w:highlight w:val="none"/>
          <w:lang w:eastAsia="zh-CN"/>
        </w:rPr>
        <w:t>处</w:t>
      </w:r>
      <w:bookmarkEnd w:id="0"/>
      <w:r>
        <w:rPr>
          <w:rFonts w:hint="eastAsia" w:ascii="仿宋" w:hAnsi="仿宋" w:eastAsia="仿宋" w:cs="仿宋"/>
          <w:b w:val="0"/>
          <w:bCs w:val="0"/>
          <w:sz w:val="32"/>
          <w:szCs w:val="32"/>
          <w:highlight w:val="none"/>
          <w:lang w:eastAsia="zh-CN"/>
        </w:rPr>
        <w:t>上一年年收入100％的罚款；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（二）事故发生单位主要负责人迟报事故的，</w:t>
      </w:r>
      <w:bookmarkStart w:id="1" w:name="hmjd_error_2_0_处_黑马提示无建议_1750"/>
      <w:r>
        <w:rPr>
          <w:rFonts w:hint="eastAsia" w:ascii="仿宋" w:hAnsi="仿宋" w:eastAsia="仿宋" w:cs="仿宋"/>
          <w:b w:val="0"/>
          <w:bCs w:val="0"/>
          <w:sz w:val="32"/>
          <w:szCs w:val="32"/>
          <w:highlight w:val="none"/>
          <w:lang w:eastAsia="zh-CN"/>
        </w:rPr>
        <w:t>处</w:t>
      </w:r>
      <w:bookmarkEnd w:id="1"/>
      <w:r>
        <w:rPr>
          <w:rFonts w:hint="eastAsia" w:ascii="仿宋" w:hAnsi="仿宋" w:eastAsia="仿宋" w:cs="仿宋"/>
          <w:b w:val="0"/>
          <w:bCs w:val="0"/>
          <w:sz w:val="32"/>
          <w:szCs w:val="32"/>
          <w:highlight w:val="none"/>
          <w:lang w:eastAsia="zh-CN"/>
        </w:rPr>
        <w:t>上一年年收入60％至80％的罚款；漏报事故的，</w:t>
      </w:r>
      <w:bookmarkStart w:id="2" w:name="hmjd_error_2_0_处_黑马提示无建议_1774"/>
      <w:r>
        <w:rPr>
          <w:rFonts w:hint="eastAsia" w:ascii="仿宋" w:hAnsi="仿宋" w:eastAsia="仿宋" w:cs="仿宋"/>
          <w:b w:val="0"/>
          <w:bCs w:val="0"/>
          <w:sz w:val="32"/>
          <w:szCs w:val="32"/>
          <w:highlight w:val="none"/>
          <w:lang w:eastAsia="zh-CN"/>
        </w:rPr>
        <w:t>处</w:t>
      </w:r>
      <w:bookmarkEnd w:id="2"/>
      <w:r>
        <w:rPr>
          <w:rFonts w:hint="eastAsia" w:ascii="仿宋" w:hAnsi="仿宋" w:eastAsia="仿宋" w:cs="仿宋"/>
          <w:b w:val="0"/>
          <w:bCs w:val="0"/>
          <w:sz w:val="32"/>
          <w:szCs w:val="32"/>
          <w:highlight w:val="none"/>
          <w:lang w:eastAsia="zh-CN"/>
        </w:rPr>
        <w:t>上一年年收入40％至60％的罚款；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（三）事故发生单位主要负责人在事故调查处理期间擅离职守的，</w:t>
      </w:r>
      <w:bookmarkStart w:id="3" w:name="hmjd_error_2_0_处_黑马提示无建议_1822"/>
      <w:r>
        <w:rPr>
          <w:rFonts w:hint="eastAsia" w:ascii="仿宋" w:hAnsi="仿宋" w:eastAsia="仿宋" w:cs="仿宋"/>
          <w:b w:val="0"/>
          <w:bCs w:val="0"/>
          <w:sz w:val="32"/>
          <w:szCs w:val="32"/>
          <w:highlight w:val="none"/>
          <w:lang w:eastAsia="zh-CN"/>
        </w:rPr>
        <w:t>处</w:t>
      </w:r>
      <w:bookmarkEnd w:id="3"/>
      <w:r>
        <w:rPr>
          <w:rFonts w:hint="eastAsia" w:ascii="仿宋" w:hAnsi="仿宋" w:eastAsia="仿宋" w:cs="仿宋"/>
          <w:b w:val="0"/>
          <w:bCs w:val="0"/>
          <w:sz w:val="32"/>
          <w:szCs w:val="32"/>
          <w:highlight w:val="none"/>
          <w:lang w:eastAsia="zh-CN"/>
        </w:rPr>
        <w:t>上一年年收入80％至100％的罚款。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第十二条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事故发生单位有《条例》第三十六条第一项至第三项规定行为之一，没有贻误事故抢救的，依照下列规定给予罚款：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（一）发生一般事故的，处100万元以上150万元以下的罚款；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（二）发生较大事故的，处150万元以上200万元以下的罚款；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（三）发生重大事故的，处200万元以上250万元以下的罚款；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（四）发生特别重大事故的，处250万元以上300万元以下的罚款。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事故发生单位有《条例》第三十六条第一项至第三项规定的行为之一，贻误事故抢救或者造成事故扩大或者影响事故调查的，依照下列规定给予罚款：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（一）发生一般事故的，处300万元以上350万元以下的罚款；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（二）发生较大事故的，处350万元以上400万元以下的罚款；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（三）发生重大事故的，处400万元以上450万元以下的罚款；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（四）发生特别重大事故的，处450万元以上500万元以下的罚款。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第十三条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事故发生单位有《条例》第三十六条第四项至第五项规定行为之一，影响事故调查的，依照下列规定给予罚款：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（一）发生一般事故的，处100万元以上150万元以下的罚款；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（二）发生较大事故的，处150万元以上200万元以下的罚款；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（三）发生重大事故的，处200万元以上250万元以下的罚款；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（四）发生特别重大事故的，处250万元以上300万元以下的罚款。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事故发生单位有《条例》第三十六条第四项至第五项规定的行为之一，影响事故调查，手段恶劣，情节严重的，依照下列规定给予罚款：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（一）发生一般事故的，处300万元以上350万元以下的罚款；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（二）发生较大事故的，处350万元以上400万元以下的罚款；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（三）发生重大事故的，处400万元以上450万元以下的罚款；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（四）发生特别重大事故的，处450万元以上500万元以下的罚款。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第十四条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事故发生单位的主要负责人、直接负责的主管人员和其他直接责任人员有《中华人民共和国安全生产法》第一百一十条、《条例》第三十六条规定的下列行为之一的，依照下列规定处以罚款：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（一）伪造、故意破坏事故现场，或者转移、隐匿资金、财产、销毁有关证据、资料，或者拒绝接受调查，或者拒绝提供有关情况和资料，或者在事故调查中作伪证，或者指使他人作伪证的，</w:t>
      </w:r>
      <w:bookmarkStart w:id="4" w:name="hmjd_error_2_0_处_黑马提示无建议_2763"/>
      <w:r>
        <w:rPr>
          <w:rFonts w:hint="eastAsia" w:ascii="仿宋" w:hAnsi="仿宋" w:eastAsia="仿宋" w:cs="仿宋"/>
          <w:b w:val="0"/>
          <w:bCs w:val="0"/>
          <w:sz w:val="32"/>
          <w:szCs w:val="32"/>
          <w:highlight w:val="none"/>
          <w:lang w:eastAsia="zh-CN"/>
        </w:rPr>
        <w:t>处</w:t>
      </w:r>
      <w:bookmarkEnd w:id="4"/>
      <w:r>
        <w:rPr>
          <w:rFonts w:hint="eastAsia" w:ascii="仿宋" w:hAnsi="仿宋" w:eastAsia="仿宋" w:cs="仿宋"/>
          <w:b w:val="0"/>
          <w:bCs w:val="0"/>
          <w:sz w:val="32"/>
          <w:szCs w:val="32"/>
          <w:highlight w:val="none"/>
          <w:lang w:eastAsia="zh-CN"/>
        </w:rPr>
        <w:t>上一年年收入80％至90％的罚款；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（二）谎报、瞒报事故或者事故发生后逃匿的，</w:t>
      </w:r>
      <w:bookmarkStart w:id="5" w:name="hmjd_error_2_0_处_黑马提示无建议_2803"/>
      <w:r>
        <w:rPr>
          <w:rFonts w:hint="eastAsia" w:ascii="仿宋" w:hAnsi="仿宋" w:eastAsia="仿宋" w:cs="仿宋"/>
          <w:b w:val="0"/>
          <w:bCs w:val="0"/>
          <w:sz w:val="32"/>
          <w:szCs w:val="32"/>
          <w:highlight w:val="none"/>
          <w:lang w:eastAsia="zh-CN"/>
        </w:rPr>
        <w:t>处</w:t>
      </w:r>
      <w:bookmarkEnd w:id="5"/>
      <w:r>
        <w:rPr>
          <w:rFonts w:hint="eastAsia" w:ascii="仿宋" w:hAnsi="仿宋" w:eastAsia="仿宋" w:cs="仿宋"/>
          <w:b w:val="0"/>
          <w:bCs w:val="0"/>
          <w:sz w:val="32"/>
          <w:szCs w:val="32"/>
          <w:highlight w:val="none"/>
          <w:lang w:eastAsia="zh-CN"/>
        </w:rPr>
        <w:t>上一年年收入100％的罚款。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第十五条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 xml:space="preserve"> 事故发生单位对造成3人以下死亡，或者3人以上10人以下重伤（包括急性工业中毒，下同），或者300万元以上1000万元以下直接经济损失的一般事故负有责任的，处</w:t>
      </w:r>
      <w:r>
        <w:rPr>
          <w:rFonts w:hint="eastAsia" w:ascii="仿宋" w:hAnsi="仿宋" w:eastAsia="仿宋" w:cs="仿宋"/>
          <w:b w:val="0"/>
          <w:bCs w:val="0"/>
          <w:sz w:val="32"/>
          <w:szCs w:val="32"/>
          <w:highlight w:val="none"/>
          <w:lang w:val="en-US" w:eastAsia="zh-CN"/>
        </w:rPr>
        <w:t>30</w:t>
      </w:r>
      <w:r>
        <w:rPr>
          <w:rFonts w:hint="eastAsia" w:ascii="仿宋" w:hAnsi="仿宋" w:eastAsia="仿宋" w:cs="仿宋"/>
          <w:b w:val="0"/>
          <w:bCs w:val="0"/>
          <w:sz w:val="32"/>
          <w:szCs w:val="32"/>
          <w:highlight w:val="none"/>
          <w:lang w:eastAsia="zh-CN"/>
        </w:rPr>
        <w:t>万元以上</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第十六条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事故发生单位对较大事故发生负有责任的，依照下列规定处以罚款：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（一）造成3人以上6人以下死亡，或者10人以上30人以下重伤，或者1000万元以上3000万元以下直接经济损失的，处</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lang w:eastAsia="zh-CN"/>
        </w:rPr>
        <w:t>万元以上</w:t>
      </w:r>
      <w:r>
        <w:rPr>
          <w:rFonts w:hint="eastAsia" w:ascii="仿宋" w:hAnsi="仿宋" w:eastAsia="仿宋" w:cs="仿宋"/>
          <w:b w:val="0"/>
          <w:bCs w:val="0"/>
          <w:sz w:val="32"/>
          <w:szCs w:val="32"/>
          <w:highlight w:val="none"/>
          <w:lang w:val="en-US" w:eastAsia="zh-CN"/>
        </w:rPr>
        <w:t>150</w:t>
      </w:r>
      <w:r>
        <w:rPr>
          <w:rFonts w:hint="eastAsia" w:ascii="仿宋" w:hAnsi="仿宋" w:eastAsia="仿宋" w:cs="仿宋"/>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（二）造成6人以上10人以下死亡，或者30人以上50人以下重伤，或者3000万元以上5000万元以下直接经济损失的，处</w:t>
      </w:r>
      <w:r>
        <w:rPr>
          <w:rFonts w:hint="eastAsia" w:ascii="仿宋" w:hAnsi="仿宋" w:eastAsia="仿宋" w:cs="仿宋"/>
          <w:b w:val="0"/>
          <w:bCs w:val="0"/>
          <w:sz w:val="32"/>
          <w:szCs w:val="32"/>
          <w:highlight w:val="none"/>
          <w:lang w:val="en-US" w:eastAsia="zh-CN"/>
        </w:rPr>
        <w:t>150</w:t>
      </w:r>
      <w:r>
        <w:rPr>
          <w:rFonts w:hint="eastAsia" w:ascii="仿宋" w:hAnsi="仿宋" w:eastAsia="仿宋" w:cs="仿宋"/>
          <w:b w:val="0"/>
          <w:bCs w:val="0"/>
          <w:sz w:val="32"/>
          <w:szCs w:val="32"/>
          <w:highlight w:val="none"/>
          <w:lang w:eastAsia="zh-CN"/>
        </w:rPr>
        <w:t>万元以上</w:t>
      </w:r>
      <w:r>
        <w:rPr>
          <w:rFonts w:hint="eastAsia" w:ascii="仿宋" w:hAnsi="仿宋" w:eastAsia="仿宋" w:cs="仿宋"/>
          <w:b w:val="0"/>
          <w:bCs w:val="0"/>
          <w:sz w:val="32"/>
          <w:szCs w:val="32"/>
          <w:highlight w:val="none"/>
          <w:lang w:val="en-US" w:eastAsia="zh-CN"/>
        </w:rPr>
        <w:t>200</w:t>
      </w:r>
      <w:r>
        <w:rPr>
          <w:rFonts w:hint="eastAsia" w:ascii="仿宋" w:hAnsi="仿宋" w:eastAsia="仿宋" w:cs="仿宋"/>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第十七条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事故发生单位对重大事故发生负有责任的，依照下列规定处以罚款：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（一）造成10人以上15人以下死亡，或者50人以上70人以下重伤，或者5000万元以上7000万元以下直接经济损失的，处</w:t>
      </w:r>
      <w:r>
        <w:rPr>
          <w:rFonts w:hint="eastAsia" w:ascii="仿宋" w:hAnsi="仿宋" w:eastAsia="仿宋" w:cs="仿宋"/>
          <w:b w:val="0"/>
          <w:bCs w:val="0"/>
          <w:sz w:val="32"/>
          <w:szCs w:val="32"/>
          <w:highlight w:val="none"/>
          <w:lang w:val="en-US" w:eastAsia="zh-CN"/>
        </w:rPr>
        <w:t>200</w:t>
      </w:r>
      <w:r>
        <w:rPr>
          <w:rFonts w:hint="eastAsia" w:ascii="仿宋" w:hAnsi="仿宋" w:eastAsia="仿宋" w:cs="仿宋"/>
          <w:b w:val="0"/>
          <w:bCs w:val="0"/>
          <w:sz w:val="32"/>
          <w:szCs w:val="32"/>
          <w:highlight w:val="none"/>
          <w:lang w:eastAsia="zh-CN"/>
        </w:rPr>
        <w:t>万元以上</w:t>
      </w:r>
      <w:r>
        <w:rPr>
          <w:rFonts w:hint="eastAsia" w:ascii="仿宋" w:hAnsi="仿宋" w:eastAsia="仿宋" w:cs="仿宋"/>
          <w:b w:val="0"/>
          <w:bCs w:val="0"/>
          <w:sz w:val="32"/>
          <w:szCs w:val="32"/>
          <w:highlight w:val="none"/>
          <w:lang w:val="en-US" w:eastAsia="zh-CN"/>
        </w:rPr>
        <w:t>500</w:t>
      </w:r>
      <w:r>
        <w:rPr>
          <w:rFonts w:hint="eastAsia" w:ascii="仿宋" w:hAnsi="仿宋" w:eastAsia="仿宋" w:cs="仿宋"/>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（二）造成15人以上30人以下死亡，或者70人以上100人以下重伤，或者7000万元以上1亿元以下直接经济损失的，处</w:t>
      </w:r>
      <w:r>
        <w:rPr>
          <w:rFonts w:hint="eastAsia" w:ascii="仿宋" w:hAnsi="仿宋" w:eastAsia="仿宋" w:cs="仿宋"/>
          <w:b w:val="0"/>
          <w:bCs w:val="0"/>
          <w:sz w:val="32"/>
          <w:szCs w:val="32"/>
          <w:highlight w:val="none"/>
          <w:lang w:val="en-US" w:eastAsia="zh-CN"/>
        </w:rPr>
        <w:t>500</w:t>
      </w:r>
      <w:r>
        <w:rPr>
          <w:rFonts w:hint="eastAsia" w:ascii="仿宋" w:hAnsi="仿宋" w:eastAsia="仿宋" w:cs="仿宋"/>
          <w:b w:val="0"/>
          <w:bCs w:val="0"/>
          <w:sz w:val="32"/>
          <w:szCs w:val="32"/>
          <w:highlight w:val="none"/>
          <w:lang w:eastAsia="zh-CN"/>
        </w:rPr>
        <w:t>万元以上</w:t>
      </w:r>
      <w:r>
        <w:rPr>
          <w:rFonts w:hint="eastAsia" w:ascii="仿宋" w:hAnsi="仿宋" w:eastAsia="仿宋" w:cs="仿宋"/>
          <w:b w:val="0"/>
          <w:bCs w:val="0"/>
          <w:sz w:val="32"/>
          <w:szCs w:val="32"/>
          <w:highlight w:val="none"/>
          <w:lang w:val="en-US" w:eastAsia="zh-CN"/>
        </w:rPr>
        <w:t>1000</w:t>
      </w:r>
      <w:r>
        <w:rPr>
          <w:rFonts w:hint="eastAsia" w:ascii="仿宋" w:hAnsi="仿宋" w:eastAsia="仿宋" w:cs="仿宋"/>
          <w:b w:val="0"/>
          <w:bCs w:val="0"/>
          <w:sz w:val="32"/>
          <w:szCs w:val="32"/>
          <w:highlight w:val="none"/>
          <w:lang w:eastAsia="zh-CN"/>
        </w:rPr>
        <w:t>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第十八条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 xml:space="preserve"> </w:t>
      </w:r>
      <w:r>
        <w:rPr>
          <w:rFonts w:hint="eastAsia" w:ascii="仿宋" w:hAnsi="仿宋" w:eastAsia="仿宋" w:cs="仿宋"/>
          <w:b w:val="0"/>
          <w:bCs w:val="0"/>
          <w:sz w:val="32"/>
          <w:szCs w:val="32"/>
          <w:highlight w:val="none"/>
        </w:rPr>
        <w:t>事故发生单位对特别重大事故发生负有责任的，依照下列规定处以罚款：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（一）造成30人以上40人以下死亡，或者100人以上120人以下重伤，或者1亿元以上</w:t>
      </w:r>
      <w:r>
        <w:rPr>
          <w:rFonts w:hint="eastAsia" w:ascii="仿宋" w:hAnsi="仿宋" w:eastAsia="仿宋" w:cs="仿宋"/>
          <w:b w:val="0"/>
          <w:bCs w:val="0"/>
          <w:sz w:val="32"/>
          <w:szCs w:val="32"/>
          <w:highlight w:val="none"/>
          <w:lang w:val="en-US" w:eastAsia="zh-CN"/>
        </w:rPr>
        <w:t>1.5</w:t>
      </w:r>
      <w:r>
        <w:rPr>
          <w:rFonts w:hint="eastAsia" w:ascii="仿宋" w:hAnsi="仿宋" w:eastAsia="仿宋" w:cs="仿宋"/>
          <w:b w:val="0"/>
          <w:bCs w:val="0"/>
          <w:sz w:val="32"/>
          <w:szCs w:val="32"/>
          <w:highlight w:val="none"/>
        </w:rPr>
        <w:t>亿元以下直接经济损失的，处</w:t>
      </w:r>
      <w:r>
        <w:rPr>
          <w:rFonts w:hint="eastAsia" w:ascii="仿宋" w:hAnsi="仿宋" w:eastAsia="仿宋" w:cs="仿宋"/>
          <w:b w:val="0"/>
          <w:bCs w:val="0"/>
          <w:sz w:val="32"/>
          <w:szCs w:val="32"/>
          <w:highlight w:val="none"/>
          <w:lang w:val="en-US" w:eastAsia="zh-CN"/>
        </w:rPr>
        <w:t>1000</w:t>
      </w:r>
      <w:r>
        <w:rPr>
          <w:rFonts w:hint="eastAsia" w:ascii="仿宋" w:hAnsi="仿宋" w:eastAsia="仿宋" w:cs="仿宋"/>
          <w:b w:val="0"/>
          <w:bCs w:val="0"/>
          <w:sz w:val="32"/>
          <w:szCs w:val="32"/>
          <w:highlight w:val="none"/>
        </w:rPr>
        <w:t>万元以上</w:t>
      </w:r>
      <w:r>
        <w:rPr>
          <w:rFonts w:hint="eastAsia" w:ascii="仿宋" w:hAnsi="仿宋" w:eastAsia="仿宋" w:cs="仿宋"/>
          <w:b w:val="0"/>
          <w:bCs w:val="0"/>
          <w:sz w:val="32"/>
          <w:szCs w:val="32"/>
          <w:highlight w:val="none"/>
          <w:lang w:val="en-US" w:eastAsia="zh-CN"/>
        </w:rPr>
        <w:t>1200</w:t>
      </w:r>
      <w:r>
        <w:rPr>
          <w:rFonts w:hint="eastAsia" w:ascii="仿宋" w:hAnsi="仿宋" w:eastAsia="仿宋" w:cs="仿宋"/>
          <w:b w:val="0"/>
          <w:bCs w:val="0"/>
          <w:sz w:val="32"/>
          <w:szCs w:val="32"/>
          <w:highlight w:val="none"/>
        </w:rPr>
        <w:t>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（二）造成40人以上50人以下死亡，或者120人以上150人以下重伤，或者</w:t>
      </w:r>
      <w:r>
        <w:rPr>
          <w:rFonts w:hint="eastAsia" w:ascii="仿宋" w:hAnsi="仿宋" w:eastAsia="仿宋" w:cs="仿宋"/>
          <w:b w:val="0"/>
          <w:bCs w:val="0"/>
          <w:sz w:val="32"/>
          <w:szCs w:val="32"/>
          <w:highlight w:val="none"/>
          <w:lang w:val="en-US" w:eastAsia="zh-CN"/>
        </w:rPr>
        <w:t>1.5</w:t>
      </w:r>
      <w:r>
        <w:rPr>
          <w:rFonts w:hint="eastAsia" w:ascii="仿宋" w:hAnsi="仿宋" w:eastAsia="仿宋" w:cs="仿宋"/>
          <w:b w:val="0"/>
          <w:bCs w:val="0"/>
          <w:sz w:val="32"/>
          <w:szCs w:val="32"/>
          <w:highlight w:val="none"/>
        </w:rPr>
        <w:t>亿元以上</w:t>
      </w: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rPr>
        <w:t>亿元以下直接经济损失的，处</w:t>
      </w:r>
      <w:r>
        <w:rPr>
          <w:rFonts w:hint="eastAsia" w:ascii="仿宋" w:hAnsi="仿宋" w:eastAsia="仿宋" w:cs="仿宋"/>
          <w:b w:val="0"/>
          <w:bCs w:val="0"/>
          <w:sz w:val="32"/>
          <w:szCs w:val="32"/>
          <w:highlight w:val="none"/>
          <w:lang w:val="en-US" w:eastAsia="zh-CN"/>
        </w:rPr>
        <w:t>1200</w:t>
      </w:r>
      <w:r>
        <w:rPr>
          <w:rFonts w:hint="eastAsia" w:ascii="仿宋" w:hAnsi="仿宋" w:eastAsia="仿宋" w:cs="仿宋"/>
          <w:b w:val="0"/>
          <w:bCs w:val="0"/>
          <w:sz w:val="32"/>
          <w:szCs w:val="32"/>
          <w:highlight w:val="none"/>
        </w:rPr>
        <w:t>万元以上</w:t>
      </w:r>
      <w:r>
        <w:rPr>
          <w:rFonts w:hint="eastAsia" w:ascii="仿宋" w:hAnsi="仿宋" w:eastAsia="仿宋" w:cs="仿宋"/>
          <w:b w:val="0"/>
          <w:bCs w:val="0"/>
          <w:sz w:val="32"/>
          <w:szCs w:val="32"/>
          <w:highlight w:val="none"/>
          <w:lang w:val="en-US" w:eastAsia="zh-CN"/>
        </w:rPr>
        <w:t>1500</w:t>
      </w:r>
      <w:r>
        <w:rPr>
          <w:rFonts w:hint="eastAsia" w:ascii="仿宋" w:hAnsi="仿宋" w:eastAsia="仿宋" w:cs="仿宋"/>
          <w:b w:val="0"/>
          <w:bCs w:val="0"/>
          <w:sz w:val="32"/>
          <w:szCs w:val="32"/>
          <w:highlight w:val="none"/>
        </w:rPr>
        <w:t>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（三）造成50人以上死亡，或者150人以上重伤，或者</w:t>
      </w: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rPr>
        <w:t>亿元以上直接经济损失的，处</w:t>
      </w:r>
      <w:r>
        <w:rPr>
          <w:rFonts w:hint="eastAsia" w:ascii="仿宋" w:hAnsi="仿宋" w:eastAsia="仿宋" w:cs="仿宋"/>
          <w:b w:val="0"/>
          <w:bCs w:val="0"/>
          <w:sz w:val="32"/>
          <w:szCs w:val="32"/>
          <w:highlight w:val="none"/>
          <w:lang w:val="en-US" w:eastAsia="zh-CN"/>
        </w:rPr>
        <w:t>1500</w:t>
      </w:r>
      <w:r>
        <w:rPr>
          <w:rFonts w:hint="eastAsia" w:ascii="仿宋" w:hAnsi="仿宋" w:eastAsia="仿宋" w:cs="仿宋"/>
          <w:b w:val="0"/>
          <w:bCs w:val="0"/>
          <w:sz w:val="32"/>
          <w:szCs w:val="32"/>
          <w:highlight w:val="none"/>
        </w:rPr>
        <w:t>万元以上</w:t>
      </w:r>
      <w:r>
        <w:rPr>
          <w:rFonts w:hint="eastAsia" w:ascii="仿宋" w:hAnsi="仿宋" w:eastAsia="仿宋" w:cs="仿宋"/>
          <w:b w:val="0"/>
          <w:bCs w:val="0"/>
          <w:sz w:val="32"/>
          <w:szCs w:val="32"/>
          <w:highlight w:val="none"/>
          <w:lang w:val="en-US" w:eastAsia="zh-CN"/>
        </w:rPr>
        <w:t>2000</w:t>
      </w:r>
      <w:r>
        <w:rPr>
          <w:rFonts w:hint="eastAsia" w:ascii="仿宋" w:hAnsi="仿宋" w:eastAsia="仿宋" w:cs="仿宋"/>
          <w:b w:val="0"/>
          <w:bCs w:val="0"/>
          <w:sz w:val="32"/>
          <w:szCs w:val="32"/>
          <w:highlight w:val="none"/>
        </w:rPr>
        <w:t>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事故发生单位有谎报或者瞒报事故情节的，对其本条第一款规定的行为，处2000万元的罚款。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eastAsia="zh-CN"/>
        </w:rPr>
        <w:t>第</w:t>
      </w:r>
      <w:r>
        <w:rPr>
          <w:rFonts w:hint="eastAsia" w:ascii="仿宋" w:hAnsi="仿宋" w:eastAsia="仿宋" w:cs="仿宋"/>
          <w:b w:val="0"/>
          <w:bCs w:val="0"/>
          <w:sz w:val="32"/>
          <w:szCs w:val="32"/>
          <w:highlight w:val="none"/>
          <w:lang w:val="en-US" w:eastAsia="zh-CN"/>
        </w:rPr>
        <w:t>十九条  发生生产安全事故，有下列情形之一的，属于《中华人民共和国安全生产法》第一百一十四条第二款规定的情节特别严重、影响特别恶劣的情形，可以按照本规定罚款数额的二倍以上五倍以下对负有责任的生产经营单位处以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（一）关闭、破坏直接关系生产安全的监控、报警、防护、救生设备、设施，或者篡改、隐瞒、销毁其相关数据、信息的；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（二）因存在重大事故隐患被依法责令停产停业、停止施工、停止使用有关设备、设施、场所或者立即采取排除危险的整改措施，而拒不执行的；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（三）涉及安全生产的事项未经依法批准或者许可，擅自从事矿山开采、金属冶炼、建筑施工，以及危险物品生产、经营、储存等高度危险的生产作业活动，或者未依法取得有关证照尚在从事生产经营活动的；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（四）拒绝、阻碍行政执法的；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（五）强令他人违章冒险作业，或者明知存在重大事故隐患而不排除，仍冒险组织作业；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（六）地下矿山负责人未按照规定带班下井的；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（七）一年内已经发生</w:t>
      </w:r>
      <w:r>
        <w:rPr>
          <w:rFonts w:hint="eastAsia" w:ascii="仿宋" w:hAnsi="仿宋" w:eastAsia="仿宋" w:cs="仿宋"/>
          <w:b w:val="0"/>
          <w:bCs w:val="0"/>
          <w:sz w:val="32"/>
          <w:szCs w:val="32"/>
          <w:highlight w:val="none"/>
          <w:lang w:val="en-US" w:eastAsia="zh-CN"/>
        </w:rPr>
        <w:t>事故，再次发生相同等级</w:t>
      </w:r>
      <w:r>
        <w:rPr>
          <w:rFonts w:hint="eastAsia" w:ascii="仿宋" w:hAnsi="仿宋" w:eastAsia="仿宋" w:cs="仿宋"/>
          <w:b w:val="0"/>
          <w:bCs w:val="0"/>
          <w:sz w:val="32"/>
          <w:szCs w:val="32"/>
          <w:highlight w:val="none"/>
          <w:lang w:eastAsia="zh-CN"/>
        </w:rPr>
        <w:t>事故，或者已经发生重大、特别重大事故，再次发生造成</w:t>
      </w:r>
      <w:r>
        <w:rPr>
          <w:rFonts w:hint="eastAsia" w:ascii="仿宋" w:hAnsi="仿宋" w:eastAsia="仿宋" w:cs="仿宋"/>
          <w:b w:val="0"/>
          <w:bCs w:val="0"/>
          <w:sz w:val="32"/>
          <w:szCs w:val="32"/>
          <w:highlight w:val="none"/>
          <w:lang w:val="en-US" w:eastAsia="zh-CN"/>
        </w:rPr>
        <w:t>1人以上死亡或者3人以上重伤事故</w:t>
      </w:r>
      <w:r>
        <w:rPr>
          <w:rFonts w:hint="eastAsia" w:ascii="仿宋" w:hAnsi="仿宋" w:eastAsia="仿宋" w:cs="仿宋"/>
          <w:b w:val="0"/>
          <w:bCs w:val="0"/>
          <w:sz w:val="32"/>
          <w:szCs w:val="32"/>
          <w:highlight w:val="none"/>
          <w:lang w:eastAsia="zh-CN"/>
        </w:rPr>
        <w:t>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（八）其他情节特别严重、影响特别恶劣的情形。</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w:t>
      </w:r>
      <w:r>
        <w:rPr>
          <w:rFonts w:hint="eastAsia" w:ascii="仿宋" w:hAnsi="仿宋" w:eastAsia="仿宋" w:cs="仿宋"/>
          <w:b w:val="0"/>
          <w:bCs w:val="0"/>
          <w:sz w:val="32"/>
          <w:szCs w:val="32"/>
          <w:highlight w:val="none"/>
          <w:lang w:eastAsia="zh-CN"/>
        </w:rPr>
        <w:t>二十</w:t>
      </w:r>
      <w:r>
        <w:rPr>
          <w:rFonts w:hint="eastAsia" w:ascii="仿宋" w:hAnsi="仿宋" w:eastAsia="仿宋" w:cs="仿宋"/>
          <w:b w:val="0"/>
          <w:bCs w:val="0"/>
          <w:sz w:val="32"/>
          <w:szCs w:val="32"/>
          <w:highlight w:val="none"/>
        </w:rPr>
        <w:t>条</w:t>
      </w:r>
      <w:r>
        <w:rPr>
          <w:rFonts w:hint="eastAsia" w:ascii="仿宋" w:hAnsi="仿宋" w:eastAsia="仿宋" w:cs="仿宋"/>
          <w:b w:val="0"/>
          <w:bCs w:val="0"/>
          <w:sz w:val="32"/>
          <w:szCs w:val="32"/>
          <w:highlight w:val="none"/>
          <w:lang w:eastAsia="zh-CN"/>
        </w:rPr>
        <w:t xml:space="preserve">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事故发生单位主要负责人未依法履行安全生产管理职责，导致事故发生的，依照下列规定处以罚款：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（一）发生一般事故的，</w:t>
      </w:r>
      <w:bookmarkStart w:id="6" w:name="hmjd_error_2_0_处_黑马提示无建议_4157"/>
      <w:r>
        <w:rPr>
          <w:rFonts w:hint="eastAsia" w:ascii="仿宋" w:hAnsi="仿宋" w:eastAsia="仿宋" w:cs="仿宋"/>
          <w:b w:val="0"/>
          <w:bCs w:val="0"/>
          <w:sz w:val="32"/>
          <w:szCs w:val="32"/>
          <w:highlight w:val="none"/>
        </w:rPr>
        <w:t>处</w:t>
      </w:r>
      <w:bookmarkEnd w:id="6"/>
      <w:r>
        <w:rPr>
          <w:rFonts w:hint="eastAsia" w:ascii="仿宋" w:hAnsi="仿宋" w:eastAsia="仿宋" w:cs="仿宋"/>
          <w:b w:val="0"/>
          <w:bCs w:val="0"/>
          <w:sz w:val="32"/>
          <w:szCs w:val="32"/>
          <w:highlight w:val="none"/>
        </w:rPr>
        <w:t>上一年年收入</w:t>
      </w:r>
      <w:r>
        <w:rPr>
          <w:rFonts w:hint="eastAsia" w:ascii="仿宋" w:hAnsi="仿宋" w:eastAsia="仿宋" w:cs="仿宋"/>
          <w:b w:val="0"/>
          <w:bCs w:val="0"/>
          <w:sz w:val="32"/>
          <w:szCs w:val="32"/>
          <w:highlight w:val="none"/>
          <w:lang w:val="en-US" w:eastAsia="zh-CN"/>
        </w:rPr>
        <w:t>40</w:t>
      </w:r>
      <w:r>
        <w:rPr>
          <w:rFonts w:hint="eastAsia" w:ascii="仿宋" w:hAnsi="仿宋" w:eastAsia="仿宋" w:cs="仿宋"/>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（二）发生较大事故的，</w:t>
      </w:r>
      <w:bookmarkStart w:id="7" w:name="hmjd_error_2_0_处_黑马提示无建议_4183"/>
      <w:r>
        <w:rPr>
          <w:rFonts w:hint="eastAsia" w:ascii="仿宋" w:hAnsi="仿宋" w:eastAsia="仿宋" w:cs="仿宋"/>
          <w:b w:val="0"/>
          <w:bCs w:val="0"/>
          <w:sz w:val="32"/>
          <w:szCs w:val="32"/>
          <w:highlight w:val="none"/>
        </w:rPr>
        <w:t>处</w:t>
      </w:r>
      <w:bookmarkEnd w:id="7"/>
      <w:r>
        <w:rPr>
          <w:rFonts w:hint="eastAsia" w:ascii="仿宋" w:hAnsi="仿宋" w:eastAsia="仿宋" w:cs="仿宋"/>
          <w:b w:val="0"/>
          <w:bCs w:val="0"/>
          <w:sz w:val="32"/>
          <w:szCs w:val="32"/>
          <w:highlight w:val="none"/>
        </w:rPr>
        <w:t>上一年年收入</w:t>
      </w:r>
      <w:r>
        <w:rPr>
          <w:rFonts w:hint="eastAsia" w:ascii="仿宋" w:hAnsi="仿宋" w:eastAsia="仿宋" w:cs="仿宋"/>
          <w:b w:val="0"/>
          <w:bCs w:val="0"/>
          <w:sz w:val="32"/>
          <w:szCs w:val="32"/>
          <w:highlight w:val="none"/>
          <w:lang w:val="en-US" w:eastAsia="zh-CN"/>
        </w:rPr>
        <w:t>60</w:t>
      </w:r>
      <w:r>
        <w:rPr>
          <w:rFonts w:hint="eastAsia" w:ascii="仿宋" w:hAnsi="仿宋" w:eastAsia="仿宋" w:cs="仿宋"/>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（三）发生重大事故的，</w:t>
      </w:r>
      <w:bookmarkStart w:id="8" w:name="hmjd_error_2_0_处_黑马提示无建议_4209"/>
      <w:r>
        <w:rPr>
          <w:rFonts w:hint="eastAsia" w:ascii="仿宋" w:hAnsi="仿宋" w:eastAsia="仿宋" w:cs="仿宋"/>
          <w:b w:val="0"/>
          <w:bCs w:val="0"/>
          <w:sz w:val="32"/>
          <w:szCs w:val="32"/>
          <w:highlight w:val="none"/>
        </w:rPr>
        <w:t>处</w:t>
      </w:r>
      <w:bookmarkEnd w:id="8"/>
      <w:r>
        <w:rPr>
          <w:rFonts w:hint="eastAsia" w:ascii="仿宋" w:hAnsi="仿宋" w:eastAsia="仿宋" w:cs="仿宋"/>
          <w:b w:val="0"/>
          <w:bCs w:val="0"/>
          <w:sz w:val="32"/>
          <w:szCs w:val="32"/>
          <w:highlight w:val="none"/>
        </w:rPr>
        <w:t>上一年年收入</w:t>
      </w:r>
      <w:r>
        <w:rPr>
          <w:rFonts w:hint="eastAsia" w:ascii="仿宋" w:hAnsi="仿宋" w:eastAsia="仿宋" w:cs="仿宋"/>
          <w:b w:val="0"/>
          <w:bCs w:val="0"/>
          <w:sz w:val="32"/>
          <w:szCs w:val="32"/>
          <w:highlight w:val="none"/>
          <w:lang w:val="en-US" w:eastAsia="zh-CN"/>
        </w:rPr>
        <w:t>80</w:t>
      </w:r>
      <w:r>
        <w:rPr>
          <w:rFonts w:hint="eastAsia" w:ascii="仿宋" w:hAnsi="仿宋" w:eastAsia="仿宋" w:cs="仿宋"/>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（四）发生特别重大事故的</w:t>
      </w:r>
      <w:bookmarkStart w:id="9" w:name="hmjd_error_2_0_处_黑马提示无建议_4237"/>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处</w:t>
      </w:r>
      <w:bookmarkEnd w:id="9"/>
      <w:r>
        <w:rPr>
          <w:rFonts w:hint="eastAsia" w:ascii="仿宋" w:hAnsi="仿宋" w:eastAsia="仿宋" w:cs="仿宋"/>
          <w:b w:val="0"/>
          <w:bCs w:val="0"/>
          <w:sz w:val="32"/>
          <w:szCs w:val="32"/>
          <w:highlight w:val="none"/>
        </w:rPr>
        <w:t>上一年年收入</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rPr>
        <w:t>％的罚款。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w:t>
      </w:r>
      <w:r>
        <w:rPr>
          <w:rFonts w:hint="eastAsia" w:ascii="仿宋" w:hAnsi="仿宋" w:eastAsia="仿宋" w:cs="仿宋"/>
          <w:b w:val="0"/>
          <w:bCs w:val="0"/>
          <w:sz w:val="32"/>
          <w:szCs w:val="32"/>
          <w:highlight w:val="none"/>
          <w:lang w:eastAsia="zh-CN"/>
        </w:rPr>
        <w:t>二十一</w:t>
      </w:r>
      <w:r>
        <w:rPr>
          <w:rFonts w:hint="eastAsia" w:ascii="仿宋" w:hAnsi="仿宋" w:eastAsia="仿宋" w:cs="仿宋"/>
          <w:b w:val="0"/>
          <w:bCs w:val="0"/>
          <w:sz w:val="32"/>
          <w:szCs w:val="32"/>
          <w:highlight w:val="none"/>
        </w:rPr>
        <w:t>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 xml:space="preserve"> </w:t>
      </w:r>
      <w:r>
        <w:rPr>
          <w:rFonts w:hint="eastAsia" w:ascii="仿宋" w:hAnsi="仿宋" w:eastAsia="仿宋" w:cs="仿宋"/>
          <w:b w:val="0"/>
          <w:bCs w:val="0"/>
          <w:sz w:val="32"/>
          <w:szCs w:val="32"/>
          <w:highlight w:val="none"/>
        </w:rPr>
        <w:t>个人经营的投资人未依照《</w:t>
      </w:r>
      <w:r>
        <w:rPr>
          <w:rFonts w:hint="eastAsia" w:ascii="仿宋" w:hAnsi="仿宋" w:eastAsia="仿宋" w:cs="仿宋"/>
          <w:b w:val="0"/>
          <w:bCs w:val="0"/>
          <w:sz w:val="32"/>
          <w:szCs w:val="32"/>
          <w:highlight w:val="none"/>
          <w:lang w:eastAsia="zh-CN"/>
        </w:rPr>
        <w:t>中华人民共和国</w:t>
      </w:r>
      <w:r>
        <w:rPr>
          <w:rFonts w:hint="eastAsia" w:ascii="仿宋" w:hAnsi="仿宋" w:eastAsia="仿宋" w:cs="仿宋"/>
          <w:b w:val="0"/>
          <w:bCs w:val="0"/>
          <w:sz w:val="32"/>
          <w:szCs w:val="32"/>
          <w:highlight w:val="none"/>
        </w:rPr>
        <w:t>安全生产法》的规定保证安全生产所必需的资金投入，致使生产经营单位不具备安全生产条件，导致发生生产安全事故的，依照下列规定对个人经营的投资人处以罚款：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（一）发生一般事故的，处2万元以上5万元以下的罚款；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（二）发生较大事故的，处5万元以上10万元以下的罚款；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（三）发生重大事故的，处10万元以上15万元以下的罚款；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（四）发生特别重大事故的，处15万元以上20万元以下的罚款。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第</w:t>
      </w:r>
      <w:r>
        <w:rPr>
          <w:rFonts w:hint="eastAsia" w:ascii="仿宋" w:hAnsi="仿宋" w:eastAsia="仿宋" w:cs="仿宋"/>
          <w:b w:val="0"/>
          <w:bCs w:val="0"/>
          <w:sz w:val="32"/>
          <w:szCs w:val="32"/>
          <w:highlight w:val="none"/>
          <w:lang w:eastAsia="zh-CN"/>
        </w:rPr>
        <w:t>二十二</w:t>
      </w:r>
      <w:r>
        <w:rPr>
          <w:rFonts w:hint="eastAsia" w:ascii="仿宋" w:hAnsi="仿宋" w:eastAsia="仿宋" w:cs="仿宋"/>
          <w:b w:val="0"/>
          <w:bCs w:val="0"/>
          <w:sz w:val="32"/>
          <w:szCs w:val="32"/>
          <w:highlight w:val="none"/>
        </w:rPr>
        <w:t>条</w:t>
      </w:r>
      <w:r>
        <w:rPr>
          <w:rFonts w:hint="eastAsia" w:ascii="仿宋" w:hAnsi="仿宋" w:eastAsia="仿宋" w:cs="仿宋"/>
          <w:b w:val="0"/>
          <w:bCs w:val="0"/>
          <w:sz w:val="32"/>
          <w:szCs w:val="32"/>
          <w:highlight w:val="none"/>
          <w:lang w:eastAsia="zh-CN"/>
        </w:rPr>
        <w:t xml:space="preserve">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对负有非主要责任的事故发生单位及其有关责任人员，可以按照本规定有关条文规定的裁量权基准，下划相应的幅度处以罚款。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w:t>
      </w:r>
      <w:r>
        <w:rPr>
          <w:rFonts w:hint="eastAsia" w:ascii="仿宋" w:hAnsi="仿宋" w:eastAsia="仿宋" w:cs="仿宋"/>
          <w:b w:val="0"/>
          <w:bCs w:val="0"/>
          <w:sz w:val="32"/>
          <w:szCs w:val="32"/>
          <w:highlight w:val="none"/>
          <w:lang w:eastAsia="zh-CN"/>
        </w:rPr>
        <w:t>二十三</w:t>
      </w:r>
      <w:r>
        <w:rPr>
          <w:rFonts w:hint="eastAsia" w:ascii="仿宋" w:hAnsi="仿宋" w:eastAsia="仿宋" w:cs="仿宋"/>
          <w:b w:val="0"/>
          <w:bCs w:val="0"/>
          <w:sz w:val="32"/>
          <w:szCs w:val="32"/>
          <w:highlight w:val="none"/>
        </w:rPr>
        <w:t>条</w:t>
      </w:r>
      <w:r>
        <w:rPr>
          <w:rFonts w:hint="eastAsia" w:ascii="仿宋" w:hAnsi="仿宋" w:eastAsia="仿宋" w:cs="仿宋"/>
          <w:b w:val="0"/>
          <w:bCs w:val="0"/>
          <w:sz w:val="32"/>
          <w:szCs w:val="32"/>
          <w:highlight w:val="none"/>
          <w:lang w:eastAsia="zh-CN"/>
        </w:rPr>
        <w:t xml:space="preserve">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违反《条例》和本规定，事故发生单位及其有关责任人员有两种以上应当处以罚款的行为的，</w:t>
      </w:r>
      <w:r>
        <w:rPr>
          <w:rFonts w:hint="eastAsia" w:ascii="仿宋" w:hAnsi="仿宋" w:eastAsia="仿宋" w:cs="仿宋"/>
          <w:b w:val="0"/>
          <w:bCs w:val="0"/>
          <w:sz w:val="32"/>
          <w:szCs w:val="32"/>
          <w:highlight w:val="none"/>
          <w:lang w:eastAsia="zh-CN"/>
        </w:rPr>
        <w:t>应急</w:t>
      </w:r>
      <w:r>
        <w:rPr>
          <w:rFonts w:hint="eastAsia" w:ascii="仿宋" w:hAnsi="仿宋" w:eastAsia="仿宋" w:cs="仿宋"/>
          <w:b w:val="0"/>
          <w:bCs w:val="0"/>
          <w:sz w:val="32"/>
          <w:szCs w:val="32"/>
          <w:highlight w:val="none"/>
        </w:rPr>
        <w:t>管理部门或者</w:t>
      </w:r>
      <w:r>
        <w:rPr>
          <w:rFonts w:hint="eastAsia" w:ascii="仿宋" w:hAnsi="仿宋" w:eastAsia="仿宋" w:cs="仿宋"/>
          <w:b w:val="0"/>
          <w:bCs w:val="0"/>
          <w:sz w:val="32"/>
          <w:szCs w:val="32"/>
          <w:highlight w:val="none"/>
          <w:lang w:eastAsia="zh-CN"/>
        </w:rPr>
        <w:t>矿山</w:t>
      </w:r>
      <w:r>
        <w:rPr>
          <w:rFonts w:hint="eastAsia" w:ascii="仿宋" w:hAnsi="仿宋" w:eastAsia="仿宋" w:cs="仿宋"/>
          <w:b w:val="0"/>
          <w:bCs w:val="0"/>
          <w:sz w:val="32"/>
          <w:szCs w:val="32"/>
          <w:highlight w:val="none"/>
        </w:rPr>
        <w:t>安全监察机构应当分别裁量，合并作出处罚决定。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w:t>
      </w:r>
      <w:r>
        <w:rPr>
          <w:rFonts w:hint="eastAsia" w:ascii="仿宋" w:hAnsi="仿宋" w:eastAsia="仿宋" w:cs="仿宋"/>
          <w:b w:val="0"/>
          <w:bCs w:val="0"/>
          <w:sz w:val="32"/>
          <w:szCs w:val="32"/>
          <w:highlight w:val="none"/>
          <w:lang w:eastAsia="zh-CN"/>
        </w:rPr>
        <w:t>二十四</w:t>
      </w:r>
      <w:r>
        <w:rPr>
          <w:rFonts w:hint="eastAsia" w:ascii="仿宋" w:hAnsi="仿宋" w:eastAsia="仿宋" w:cs="仿宋"/>
          <w:b w:val="0"/>
          <w:bCs w:val="0"/>
          <w:sz w:val="32"/>
          <w:szCs w:val="32"/>
          <w:highlight w:val="none"/>
        </w:rPr>
        <w:t>条</w:t>
      </w:r>
      <w:r>
        <w:rPr>
          <w:rFonts w:hint="eastAsia" w:ascii="仿宋" w:hAnsi="仿宋" w:eastAsia="仿宋" w:cs="仿宋"/>
          <w:b w:val="0"/>
          <w:bCs w:val="0"/>
          <w:sz w:val="32"/>
          <w:szCs w:val="32"/>
          <w:highlight w:val="none"/>
          <w:lang w:eastAsia="zh-CN"/>
        </w:rPr>
        <w:t xml:space="preserve">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对事故发生负有责任的其他单位及其有关责任人员处以罚款的行政处罚，依照相关法律、法规和规章的规定实施。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sz w:val="32"/>
          <w:szCs w:val="32"/>
          <w:highlight w:val="none"/>
          <w:lang w:eastAsia="zh-CN"/>
        </w:rPr>
        <w:t>第二十五条</w:t>
      </w:r>
      <w:r>
        <w:rPr>
          <w:rFonts w:hint="eastAsia" w:ascii="仿宋" w:hAnsi="仿宋" w:eastAsia="仿宋" w:cs="仿宋"/>
          <w:b w:val="0"/>
          <w:bCs w:val="0"/>
          <w:sz w:val="32"/>
          <w:szCs w:val="32"/>
          <w:highlight w:val="none"/>
          <w:lang w:val="en-US" w:eastAsia="zh-CN"/>
        </w:rPr>
        <w:t xml:space="preserve">  本规定自公布之日起施行。</w:t>
      </w:r>
    </w:p>
    <w:sectPr>
      <w:pgSz w:w="11906" w:h="16838"/>
      <w:pgMar w:top="1701" w:right="158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FB083"/>
    <w:rsid w:val="18B15F1C"/>
    <w:rsid w:val="1DFD27C1"/>
    <w:rsid w:val="1FE75BEE"/>
    <w:rsid w:val="1FF7F6BF"/>
    <w:rsid w:val="1FFBD10B"/>
    <w:rsid w:val="27BBC857"/>
    <w:rsid w:val="2CF72BA7"/>
    <w:rsid w:val="2E960D12"/>
    <w:rsid w:val="2F5340C6"/>
    <w:rsid w:val="2F97134A"/>
    <w:rsid w:val="362E3693"/>
    <w:rsid w:val="375A0B01"/>
    <w:rsid w:val="379AB2D0"/>
    <w:rsid w:val="37AAEED2"/>
    <w:rsid w:val="37F58885"/>
    <w:rsid w:val="3ACB9966"/>
    <w:rsid w:val="3ADD6B67"/>
    <w:rsid w:val="3AEDD455"/>
    <w:rsid w:val="3B77E900"/>
    <w:rsid w:val="3C4FEDD1"/>
    <w:rsid w:val="3DCBD7E0"/>
    <w:rsid w:val="3EAB0813"/>
    <w:rsid w:val="3EB1C57D"/>
    <w:rsid w:val="3FA8DB99"/>
    <w:rsid w:val="3FD7A2DE"/>
    <w:rsid w:val="42EA6DBA"/>
    <w:rsid w:val="42EEAA3C"/>
    <w:rsid w:val="45BFED19"/>
    <w:rsid w:val="4D2B6C52"/>
    <w:rsid w:val="527F547C"/>
    <w:rsid w:val="53D36552"/>
    <w:rsid w:val="55F684AB"/>
    <w:rsid w:val="56B67EB8"/>
    <w:rsid w:val="56FD33C8"/>
    <w:rsid w:val="577F29DD"/>
    <w:rsid w:val="5977919D"/>
    <w:rsid w:val="59EF8052"/>
    <w:rsid w:val="5BDF0EB0"/>
    <w:rsid w:val="5BFC7042"/>
    <w:rsid w:val="5D6F31C4"/>
    <w:rsid w:val="5EA67EBE"/>
    <w:rsid w:val="5EB9D9E8"/>
    <w:rsid w:val="5EFA7ADB"/>
    <w:rsid w:val="5EFBEFB7"/>
    <w:rsid w:val="5EFDEBC2"/>
    <w:rsid w:val="5EFE4529"/>
    <w:rsid w:val="5F3BF697"/>
    <w:rsid w:val="5FFF72FF"/>
    <w:rsid w:val="617662B1"/>
    <w:rsid w:val="63E7CB9F"/>
    <w:rsid w:val="63ED89AB"/>
    <w:rsid w:val="64EB62D1"/>
    <w:rsid w:val="66C740AE"/>
    <w:rsid w:val="66EC79C7"/>
    <w:rsid w:val="673FAF13"/>
    <w:rsid w:val="67873B81"/>
    <w:rsid w:val="6975FB80"/>
    <w:rsid w:val="6BCA9420"/>
    <w:rsid w:val="6BEDBE0A"/>
    <w:rsid w:val="6BF77BD7"/>
    <w:rsid w:val="6BFF8923"/>
    <w:rsid w:val="6CFF64B5"/>
    <w:rsid w:val="6D1ED087"/>
    <w:rsid w:val="6E3BFBFB"/>
    <w:rsid w:val="6E6F13D0"/>
    <w:rsid w:val="6EEB2475"/>
    <w:rsid w:val="6F77A02D"/>
    <w:rsid w:val="6FBBB8AA"/>
    <w:rsid w:val="6FBF9680"/>
    <w:rsid w:val="6FEE5996"/>
    <w:rsid w:val="70F55165"/>
    <w:rsid w:val="71D72DFB"/>
    <w:rsid w:val="7363F6A1"/>
    <w:rsid w:val="73C56799"/>
    <w:rsid w:val="73EC3B8C"/>
    <w:rsid w:val="73F262E0"/>
    <w:rsid w:val="75FFF941"/>
    <w:rsid w:val="76F3757E"/>
    <w:rsid w:val="773B1C12"/>
    <w:rsid w:val="77BF981A"/>
    <w:rsid w:val="77BFB4EA"/>
    <w:rsid w:val="77D76A0C"/>
    <w:rsid w:val="77E57D9C"/>
    <w:rsid w:val="77EE6D98"/>
    <w:rsid w:val="77EF8217"/>
    <w:rsid w:val="78FDAAAC"/>
    <w:rsid w:val="7937DF20"/>
    <w:rsid w:val="796FCC1B"/>
    <w:rsid w:val="798F6113"/>
    <w:rsid w:val="79DBD91B"/>
    <w:rsid w:val="7A8F48BA"/>
    <w:rsid w:val="7ACB985D"/>
    <w:rsid w:val="7B7551A3"/>
    <w:rsid w:val="7B7AA097"/>
    <w:rsid w:val="7B7B1B18"/>
    <w:rsid w:val="7BEFC651"/>
    <w:rsid w:val="7BFF841B"/>
    <w:rsid w:val="7BFF8BFC"/>
    <w:rsid w:val="7BFFF8F1"/>
    <w:rsid w:val="7C25399A"/>
    <w:rsid w:val="7CDFD0CF"/>
    <w:rsid w:val="7D51D6C1"/>
    <w:rsid w:val="7D7A4B83"/>
    <w:rsid w:val="7D7B7BED"/>
    <w:rsid w:val="7DEBAFD2"/>
    <w:rsid w:val="7DFE0136"/>
    <w:rsid w:val="7DFE1FB8"/>
    <w:rsid w:val="7E6C0D96"/>
    <w:rsid w:val="7EADFC35"/>
    <w:rsid w:val="7EBFF621"/>
    <w:rsid w:val="7ECBDB82"/>
    <w:rsid w:val="7ED758D0"/>
    <w:rsid w:val="7EE391A5"/>
    <w:rsid w:val="7F324F4F"/>
    <w:rsid w:val="7F3F2CD8"/>
    <w:rsid w:val="7F3F9237"/>
    <w:rsid w:val="7F7F09AE"/>
    <w:rsid w:val="7F7F13B7"/>
    <w:rsid w:val="7F7F6BC4"/>
    <w:rsid w:val="7F91B88A"/>
    <w:rsid w:val="7F9B1C44"/>
    <w:rsid w:val="7F9EF9E8"/>
    <w:rsid w:val="7FBE26EF"/>
    <w:rsid w:val="7FBF8B0F"/>
    <w:rsid w:val="7FDBA730"/>
    <w:rsid w:val="7FDDE0DD"/>
    <w:rsid w:val="7FEF8D44"/>
    <w:rsid w:val="7FEFDAB8"/>
    <w:rsid w:val="7FF42E28"/>
    <w:rsid w:val="7FF5CA39"/>
    <w:rsid w:val="7FFC36D7"/>
    <w:rsid w:val="7FFF83BE"/>
    <w:rsid w:val="7FFF9863"/>
    <w:rsid w:val="7FFFCF9A"/>
    <w:rsid w:val="7FFFF53B"/>
    <w:rsid w:val="8CDCFBEF"/>
    <w:rsid w:val="9379A107"/>
    <w:rsid w:val="971F8661"/>
    <w:rsid w:val="977B2688"/>
    <w:rsid w:val="99FE84FC"/>
    <w:rsid w:val="9BFD28F2"/>
    <w:rsid w:val="9CDFA71B"/>
    <w:rsid w:val="9E55BB7B"/>
    <w:rsid w:val="9FF63D10"/>
    <w:rsid w:val="9FFD7B58"/>
    <w:rsid w:val="A6761359"/>
    <w:rsid w:val="AFEF99A5"/>
    <w:rsid w:val="B1660F59"/>
    <w:rsid w:val="B7E7BA0D"/>
    <w:rsid w:val="B8703CDD"/>
    <w:rsid w:val="BAFE46A1"/>
    <w:rsid w:val="BBC7EDB9"/>
    <w:rsid w:val="BBD6FC2C"/>
    <w:rsid w:val="BCDD2046"/>
    <w:rsid w:val="BCFFF015"/>
    <w:rsid w:val="BD731938"/>
    <w:rsid w:val="BDB77810"/>
    <w:rsid w:val="BDFEC5CB"/>
    <w:rsid w:val="BE57A06E"/>
    <w:rsid w:val="BE6D60F6"/>
    <w:rsid w:val="BE8D9236"/>
    <w:rsid w:val="BEADE189"/>
    <w:rsid w:val="BEDED2B7"/>
    <w:rsid w:val="BF35298F"/>
    <w:rsid w:val="BF9D12F7"/>
    <w:rsid w:val="BF9D13A0"/>
    <w:rsid w:val="BFB8AA60"/>
    <w:rsid w:val="BFDF8898"/>
    <w:rsid w:val="BFFB0ED2"/>
    <w:rsid w:val="BFFB1DD0"/>
    <w:rsid w:val="CFF9E56C"/>
    <w:rsid w:val="D0F142D1"/>
    <w:rsid w:val="D37FDC29"/>
    <w:rsid w:val="D72DE721"/>
    <w:rsid w:val="D7E9859B"/>
    <w:rsid w:val="D9E72E72"/>
    <w:rsid w:val="DB77B6EC"/>
    <w:rsid w:val="DBDD44CD"/>
    <w:rsid w:val="DDDFE996"/>
    <w:rsid w:val="DDFD6883"/>
    <w:rsid w:val="DEBB3D30"/>
    <w:rsid w:val="DFD753A4"/>
    <w:rsid w:val="DFDD5C10"/>
    <w:rsid w:val="DFEF16F1"/>
    <w:rsid w:val="DFF7EDC9"/>
    <w:rsid w:val="E17F093D"/>
    <w:rsid w:val="E42E2ED4"/>
    <w:rsid w:val="E57DECD3"/>
    <w:rsid w:val="E6FF3340"/>
    <w:rsid w:val="E7A759F5"/>
    <w:rsid w:val="E7EB3E5A"/>
    <w:rsid w:val="E9F902BC"/>
    <w:rsid w:val="EAFBB043"/>
    <w:rsid w:val="EB5D871C"/>
    <w:rsid w:val="EBD37753"/>
    <w:rsid w:val="EBFC5BCE"/>
    <w:rsid w:val="EEE795FC"/>
    <w:rsid w:val="EFFF2DE9"/>
    <w:rsid w:val="F3BF160C"/>
    <w:rsid w:val="F3F99F87"/>
    <w:rsid w:val="F3FBF503"/>
    <w:rsid w:val="F3FF2DE5"/>
    <w:rsid w:val="F4FF63F6"/>
    <w:rsid w:val="F55668A2"/>
    <w:rsid w:val="F5BE6A60"/>
    <w:rsid w:val="F5DDBD52"/>
    <w:rsid w:val="F5FB391E"/>
    <w:rsid w:val="F774C2F2"/>
    <w:rsid w:val="F77E31ED"/>
    <w:rsid w:val="F79F36EF"/>
    <w:rsid w:val="F7E6F8DF"/>
    <w:rsid w:val="F7EF4BB7"/>
    <w:rsid w:val="F8F6C732"/>
    <w:rsid w:val="F95FAD3A"/>
    <w:rsid w:val="F97A929E"/>
    <w:rsid w:val="F9B57559"/>
    <w:rsid w:val="F9BF7D70"/>
    <w:rsid w:val="F9FDAAE2"/>
    <w:rsid w:val="FAE71118"/>
    <w:rsid w:val="FB97AEF5"/>
    <w:rsid w:val="FBC76D6B"/>
    <w:rsid w:val="FBFBB190"/>
    <w:rsid w:val="FCD7D54A"/>
    <w:rsid w:val="FD5D53FD"/>
    <w:rsid w:val="FD6E2F7C"/>
    <w:rsid w:val="FD7EAD44"/>
    <w:rsid w:val="FDFF8A69"/>
    <w:rsid w:val="FED18C64"/>
    <w:rsid w:val="FEFE619C"/>
    <w:rsid w:val="FEFF116C"/>
    <w:rsid w:val="FEFF271B"/>
    <w:rsid w:val="FF731A96"/>
    <w:rsid w:val="FF9B4C6D"/>
    <w:rsid w:val="FFB7A16D"/>
    <w:rsid w:val="FFB7DEC8"/>
    <w:rsid w:val="FFBDE768"/>
    <w:rsid w:val="FFC6636C"/>
    <w:rsid w:val="FFD5E182"/>
    <w:rsid w:val="FFD7DF26"/>
    <w:rsid w:val="FFD7FAAF"/>
    <w:rsid w:val="FFDD2567"/>
    <w:rsid w:val="FFDD7767"/>
    <w:rsid w:val="FFDF7126"/>
    <w:rsid w:val="FFEA0631"/>
    <w:rsid w:val="FFF39599"/>
    <w:rsid w:val="FFF3DD38"/>
    <w:rsid w:val="FFF5B813"/>
    <w:rsid w:val="FFF67254"/>
    <w:rsid w:val="FFFBD776"/>
    <w:rsid w:val="FFFEB94E"/>
    <w:rsid w:val="FFFEFC24"/>
    <w:rsid w:val="FFFF3B95"/>
    <w:rsid w:val="FFFFF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customStyle="1" w:styleId="2">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_Style 20"/>
    <w:basedOn w:val="1"/>
    <w:qFormat/>
    <w:uiPriority w:val="0"/>
    <w:pPr>
      <w:widowControl w:val="0"/>
      <w:tabs>
        <w:tab w:val="left" w:pos="425"/>
      </w:tabs>
      <w:ind w:left="425" w:hanging="425"/>
      <w:jc w:val="both"/>
    </w:pPr>
    <w:rPr>
      <w:rFonts w:eastAsia="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4361</Words>
  <Characters>4550</Characters>
  <Lines>0</Lines>
  <Paragraphs>0</Paragraphs>
  <TotalTime>2</TotalTime>
  <ScaleCrop>false</ScaleCrop>
  <LinksUpToDate>false</LinksUpToDate>
  <CharactersWithSpaces>4600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s</cp:lastModifiedBy>
  <cp:lastPrinted>2023-07-21T10:37:19Z</cp:lastPrinted>
  <dcterms:modified xsi:type="dcterms:W3CDTF">2023-07-25T01:16:58Z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A0F7ECD2A57D46108D2F9E49B2E4093F_13</vt:lpwstr>
  </property>
</Properties>
</file>